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inline distB="0" distT="0" distL="0" distR="0">
            <wp:extent cx="3408073" cy="855296"/>
            <wp:effectExtent b="0" l="0" r="0" t="0"/>
            <wp:docPr descr="Forma&#10;&#10;Descrição gerada automaticamente com confiança média" id="5" name="image1.png"/>
            <a:graphic>
              <a:graphicData uri="http://schemas.openxmlformats.org/drawingml/2006/picture">
                <pic:pic>
                  <pic:nvPicPr>
                    <pic:cNvPr descr="Forma&#10;&#10;Descrição gerada automaticamente com confiança médi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8073" cy="855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Ana Furtado estreia na TNT e HBO Max com a transmissão do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highlight w:val="white"/>
          <w:rtl w:val="0"/>
        </w:rPr>
        <w:t xml:space="preserve"> 65th GRAMMY AWARDS®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 premiação mais importante da música acontece neste domingo, 5 de fevereiro. Ana inicia sua jornada na TNT e na HBO Max como “Embaixadora das Premiações” e recebe um time de experts para os comentários da grande noite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</w:rPr>
        <w:drawing>
          <wp:inline distB="0" distT="0" distL="0" distR="0">
            <wp:extent cx="2819053" cy="4223547"/>
            <wp:effectExtent b="0" l="0" r="0" t="0"/>
            <wp:docPr descr="Mulher com vestido preto&#10;&#10;Descrição gerada automaticamente" id="6" name="image2.jpg"/>
            <a:graphic>
              <a:graphicData uri="http://schemas.openxmlformats.org/drawingml/2006/picture">
                <pic:pic>
                  <pic:nvPicPr>
                    <pic:cNvPr descr="Mulher com vestido preto&#10;&#10;Descrição gerada automaticamente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9053" cy="4223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Ana Furtado – Créditos: Pino Gomes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Miami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, 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 fevereiro de 2023 –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temporada de premiações continua e chegou a hora da festa mais importante da música.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65ª edição 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GRAMMY AWARDS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highlight w:val="white"/>
          <w:rtl w:val="0"/>
        </w:rPr>
        <w:t xml:space="preserve">®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vai reunir neste domingo,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 de fevereiro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os artistas que mais se destacaram no último ano e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TNT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exibe tudo ao vivo, com exclusividade e com uma grande novidade: a atriz e apresentadora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Ana Furtado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fará sua estreia como “Embaixadora das Premiações” da Warner Bros. Discovery e apresenta o evento ao lado de um time de especialistas. A premiação terá transmissão simultânea 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HBO Max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partir de 21h30, Ana inicia as transmissões com um esquenta que traz imagens de bastidores e entrevistas ao vivo, diretamente do tapete vermelho, onde estará a top model e apresentadora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Carol Ribeiro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Quando a cerimônia começar, às 22h, entram na tela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Phelipe Cruz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jornalista especializado em entretenimento que esteve à frente dos comentários das premiações de música da TNT nos últimos anos e o músico e ex-baterista do Titãs,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Charles Gavin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para fazer as análises e comentários sobre os grandes vencedores.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 ano, o Brasil está representado 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65ª edição 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GRAMMY AWARDS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highlight w:val="white"/>
          <w:rtl w:val="0"/>
        </w:rPr>
        <w:t xml:space="preserve">®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pela cantora Anitta, que concorre na categoria “Artista Revelação do Ano". Ela pode se tornar a primeira artista latina a vencer o prêmio de melhor "artista revelação" em mais de 50 anos. Ela disputa o prêmio com Omar Apollo, Domi &amp; JD Beck, Muni Long, Samara Joy, Latto, Maneskin, Tobe Nwigwe, Molly Tuttle e Wet Leg.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cerimônia acontece no Crypto.com Arena de Los Angeles e será apresentada pelo comediante vencedor do Emmy® Trevor Noah pelo terceiro ano consecutivo. Ele também será o produtor do programa. 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Entre as indicações, Beyoncé lidera com nove, seguida por Kendrick Lamar (8), Adele (7), Brandi Carlile (7), Mary J. Blige (6), DJ Khaled (6), Future (6), Terius “The Dream” Gesteelde-Diamant (6), Randy Merrill (6) e Harry Styles (6). Assim, Beyoncé e JAY-Z compartilham o primeiro lugar como os artistas mais indicados da história do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GRAMMY®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 88 nomeações. 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academia também revelou alguns dos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artistas que se apresentarão na grande noite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entre eles estão os atuais indicados Bad Bunny, Mary J. Blige, Brandi Carlile, Luke Combs, Steve Lacy, Lizzo, Kim Petras e Sam Smith.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GRAMMY®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é a única premiação da música com votação dos membros da The Recording Academy®, que reúne representantes de todos os gêneros e disciplinas criativas, entre eles artistas, compositores, produtores, técnicos e engenheiros.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Você encontra imagens da edição anterior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2"/>
            <w:szCs w:val="22"/>
            <w:u w:val="single"/>
            <w:rtl w:val="0"/>
          </w:rPr>
          <w:t xml:space="preserve">aqui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e artes oficiais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2"/>
            <w:szCs w:val="22"/>
            <w:u w:val="single"/>
            <w:rtl w:val="0"/>
          </w:rPr>
          <w:t xml:space="preserve">aqui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Para ver a lista completa dos indicados das 91 categorias 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65ª edição 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GRAMMY AWARDS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highlight w:val="white"/>
          <w:rtl w:val="0"/>
        </w:rPr>
        <w:t xml:space="preserve">®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clique aqui.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Junte-se à conversa e siga @TNTbr e @HBOMaxBR nas redes sociais.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#GrammysTNT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#GrammysHBOMax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###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Sobre a TNT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A TNT é uma superstation ícone da região. Conta com uma variada programação que abrange os melhores filmes, séries, música, comédias, branded content de alta qualidade, além de esportes com o melhor do futebol da Champions League e, é claro, a temporada de prêmios mais relevantes do setor: os Oscar®️, Emmy Awards®️, Grammy®️, Latin Grammy®️, Billboard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Music Awards®️, Prêmios Platino do Cinema Iberoamericano®️ e American Music Awards®️, entre outros. A TNT chega a mais de 60 milhões de assinantes, o que a torna uma das redes com maior distribuição na região. Oferece sua programação em três diomas: português, espanhol e inglês, por meio dos seus sete sinais de satélite HD, que cobrem o Brasil, Argentina, México, Venezuela, Colômbia, Chile e o restante da América Latina.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Sobre a HBO Max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A HBO Max™ é uma plataforma de streaming que oferece o melhor entretenimento, com a maior variedade de séries e filmes e de marcas icônicas como HBO, Warner Bros., DC, Max Originals e grandes sucessos do cinema.  A plataforma foi lançada nos Estados Unidos, em maio de 2020, e introduziu um nível de preço mais baixo, apoiado pela publicidade, em junho de 2021. Atualmente disponível em 61 países, HBO Max iniciou sua expansão global nos mercados da América Latina e Caribe, seguido por seus primeiros lançamentos nos países Nórdicos e Ibéricos, Países Baixos, além de Centro e Leste Europeu. 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Participe da conversa e siga-nos em: @hbomaxbr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Sobre The Recording Academy®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Recording Academy® representa as vozes de intérpretes, compositores, produtores, engenheiros e todos os profissionais da música. Dedicada a garantir que as artes fonográficas continuem sendo parte próspera da nossa herança cultural, a Academia honra a história da música enquanto investe em seu futuro por meio do Museu GRAMMY®, advoga em nome dos criadores musicais, apoia os profissionais da música em tempos de necessidade por meio do MusiCares®, e celebra a excelência artística por meio dos Prêmios GRAMMY®, a única premiação de música reconhecida por seus pares e a maior conquista do setor. Como a sociedade líder mundial de profissionais de música, trabalhamos o ano todo para fomentar um mundo mais inspirador para os criadores. Para mais informações, visite www.grammy.com. 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Warner Bros. Discovery | TNT &amp; HBO Max</w:t>
      </w:r>
    </w:p>
    <w:p w:rsidR="00000000" w:rsidDel="00000000" w:rsidP="00000000" w:rsidRDefault="00000000" w:rsidRPr="00000000" w14:paraId="00000030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Anna Guerra | anna_guerra@discoverybrasil.com</w:t>
      </w:r>
    </w:p>
    <w:p w:rsidR="00000000" w:rsidDel="00000000" w:rsidP="00000000" w:rsidRDefault="00000000" w:rsidRPr="00000000" w14:paraId="00000031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Maria Inez Aranha | maria.aranha@warnermedia.com</w:t>
      </w:r>
    </w:p>
    <w:p w:rsidR="00000000" w:rsidDel="00000000" w:rsidP="00000000" w:rsidRDefault="00000000" w:rsidRPr="00000000" w14:paraId="00000032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Assessoria de Comunicação - TNT | Tastemakers</w:t>
      </w:r>
    </w:p>
    <w:p w:rsidR="00000000" w:rsidDel="00000000" w:rsidP="00000000" w:rsidRDefault="00000000" w:rsidRPr="00000000" w14:paraId="00000034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Laura Rabelo | laura.rabelo@tmkrs.co - (11) 98488-8197</w:t>
      </w:r>
    </w:p>
    <w:p w:rsidR="00000000" w:rsidDel="00000000" w:rsidP="00000000" w:rsidRDefault="00000000" w:rsidRPr="00000000" w14:paraId="00000035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Pedro Antunes | pedro.antunes@tmkrs.co – (11) 97370-7198</w:t>
      </w:r>
    </w:p>
    <w:p w:rsidR="00000000" w:rsidDel="00000000" w:rsidP="00000000" w:rsidRDefault="00000000" w:rsidRPr="00000000" w14:paraId="00000036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Luisa Dimas | luisa.dimas@tmkrs.co – (11) 97578-6468</w:t>
      </w:r>
    </w:p>
    <w:p w:rsidR="00000000" w:rsidDel="00000000" w:rsidP="00000000" w:rsidRDefault="00000000" w:rsidRPr="00000000" w14:paraId="00000037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Agência de PR – HBO Max | Weber Shandwick Brasil</w:t>
      </w:r>
    </w:p>
    <w:p w:rsidR="00000000" w:rsidDel="00000000" w:rsidP="00000000" w:rsidRDefault="00000000" w:rsidRPr="00000000" w14:paraId="00000039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Juliana Mantovani: jmantovani@webershandwick.com  </w:t>
      </w:r>
    </w:p>
    <w:p w:rsidR="00000000" w:rsidDel="00000000" w:rsidP="00000000" w:rsidRDefault="00000000" w:rsidRPr="00000000" w14:paraId="0000003A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Giulia Bechara: gbechara@webershandwick.com </w:t>
      </w:r>
    </w:p>
    <w:p w:rsidR="00000000" w:rsidDel="00000000" w:rsidP="00000000" w:rsidRDefault="00000000" w:rsidRPr="00000000" w14:paraId="0000003B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Larissa Barrichello: lbarrichello@webershandwick.com  </w:t>
      </w:r>
    </w:p>
    <w:p w:rsidR="00000000" w:rsidDel="00000000" w:rsidP="00000000" w:rsidRDefault="00000000" w:rsidRPr="00000000" w14:paraId="0000003C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Victória Baptista: vbaptista@webershandwick.com</w:t>
      </w:r>
    </w:p>
    <w:sectPr>
      <w:headerReference r:id="rId12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189E"/>
    <w:rPr>
      <w:lang w:eastAsia="es-ES_tradnl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5A7A2B"/>
    <w:pPr>
      <w:tabs>
        <w:tab w:val="center" w:pos="4419"/>
        <w:tab w:val="right" w:pos="8838"/>
      </w:tabs>
    </w:pPr>
    <w:rPr>
      <w:rFonts w:asciiTheme="minorHAnsi" w:cstheme="minorBidi" w:hAnsiTheme="minorHAnsi"/>
      <w:sz w:val="22"/>
      <w:szCs w:val="22"/>
      <w:lang w:eastAsia="en-US" w:val="es-AR"/>
    </w:rPr>
  </w:style>
  <w:style w:type="character" w:styleId="CabealhoChar" w:customStyle="1">
    <w:name w:val="Cabeçalho Char"/>
    <w:basedOn w:val="Fontepargpadro"/>
    <w:link w:val="Cabealho"/>
    <w:uiPriority w:val="99"/>
    <w:rsid w:val="005A7A2B"/>
  </w:style>
  <w:style w:type="paragraph" w:styleId="Rodap">
    <w:name w:val="footer"/>
    <w:basedOn w:val="Normal"/>
    <w:link w:val="RodapChar"/>
    <w:uiPriority w:val="99"/>
    <w:unhideWhenUsed w:val="1"/>
    <w:rsid w:val="005A7A2B"/>
    <w:pPr>
      <w:tabs>
        <w:tab w:val="center" w:pos="4419"/>
        <w:tab w:val="right" w:pos="8838"/>
      </w:tabs>
    </w:pPr>
    <w:rPr>
      <w:rFonts w:asciiTheme="minorHAnsi" w:cstheme="minorBidi" w:hAnsiTheme="minorHAnsi"/>
      <w:sz w:val="22"/>
      <w:szCs w:val="22"/>
      <w:lang w:eastAsia="en-US" w:val="es-AR"/>
    </w:rPr>
  </w:style>
  <w:style w:type="character" w:styleId="RodapChar" w:customStyle="1">
    <w:name w:val="Rodapé Char"/>
    <w:basedOn w:val="Fontepargpadro"/>
    <w:link w:val="Rodap"/>
    <w:uiPriority w:val="99"/>
    <w:rsid w:val="005A7A2B"/>
  </w:style>
  <w:style w:type="character" w:styleId="Hyperlink">
    <w:name w:val="Hyperlink"/>
    <w:basedOn w:val="Fontepargpadro"/>
    <w:uiPriority w:val="99"/>
    <w:unhideWhenUsed w:val="1"/>
    <w:rsid w:val="00AD3B33"/>
    <w:rPr>
      <w:color w:val="0563c1" w:themeColor="hyperlink"/>
      <w:u w:val="single"/>
    </w:rPr>
  </w:style>
  <w:style w:type="character" w:styleId="Mencinsinresolver1" w:customStyle="1">
    <w:name w:val="Mención sin resolver1"/>
    <w:basedOn w:val="Fontepargpadro"/>
    <w:uiPriority w:val="99"/>
    <w:semiHidden w:val="1"/>
    <w:unhideWhenUsed w:val="1"/>
    <w:rsid w:val="00AD3B33"/>
    <w:rPr>
      <w:color w:val="605e5c"/>
      <w:shd w:color="auto" w:fill="e1dfdd" w:val="clear"/>
    </w:rPr>
  </w:style>
  <w:style w:type="paragraph" w:styleId="wordsection1" w:customStyle="1">
    <w:name w:val="wordsection1"/>
    <w:basedOn w:val="Normal"/>
    <w:rsid w:val="00AC13DF"/>
    <w:rPr>
      <w:rFonts w:eastAsia="Calibri"/>
      <w:lang w:eastAsia="es-AR" w:val="es-AR"/>
    </w:rPr>
  </w:style>
  <w:style w:type="paragraph" w:styleId="SemEspaamento">
    <w:name w:val="No Spacing"/>
    <w:uiPriority w:val="1"/>
    <w:qFormat w:val="1"/>
    <w:rsid w:val="00AC13DF"/>
    <w:rPr>
      <w:rFonts w:ascii="Cambria" w:eastAsia="Cambria" w:hAnsi="Cambria"/>
      <w:lang w:val="es-ES"/>
    </w:rPr>
  </w:style>
  <w:style w:type="character" w:styleId="u-linkcomplex-target" w:customStyle="1">
    <w:name w:val="u-linkcomplex-target"/>
    <w:rsid w:val="0019189E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92B3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92B33"/>
    <w:rPr>
      <w:rFonts w:ascii="Segoe UI" w:cs="Segoe UI" w:hAnsi="Segoe UI"/>
      <w:sz w:val="18"/>
      <w:szCs w:val="18"/>
      <w:lang w:eastAsia="es-ES_tradnl" w:val="es-ES_tradnl"/>
    </w:rPr>
  </w:style>
  <w:style w:type="paragraph" w:styleId="NormalWeb">
    <w:name w:val="Normal (Web)"/>
    <w:basedOn w:val="Normal"/>
    <w:uiPriority w:val="99"/>
    <w:unhideWhenUsed w:val="1"/>
    <w:rsid w:val="00913471"/>
    <w:pPr>
      <w:spacing w:after="100" w:afterAutospacing="1" w:before="100" w:beforeAutospacing="1"/>
    </w:pPr>
  </w:style>
  <w:style w:type="paragraph" w:styleId="normalweb3" w:customStyle="1">
    <w:name w:val="normalweb3"/>
    <w:basedOn w:val="Normal"/>
    <w:semiHidden w:val="1"/>
    <w:rsid w:val="00913471"/>
    <w:pPr>
      <w:spacing w:after="150" w:line="336" w:lineRule="atLeast"/>
    </w:pPr>
    <w:rPr>
      <w:rFonts w:eastAsia="Calibri"/>
      <w:lang w:eastAsia="es-CO" w:val="es-CO"/>
    </w:rPr>
  </w:style>
  <w:style w:type="character" w:styleId="Forte">
    <w:name w:val="Strong"/>
    <w:basedOn w:val="Fontepargpadro"/>
    <w:uiPriority w:val="22"/>
    <w:qFormat w:val="1"/>
    <w:rsid w:val="00913471"/>
    <w:rPr>
      <w:b w:val="1"/>
      <w:bCs w:val="1"/>
    </w:rPr>
  </w:style>
  <w:style w:type="paragraph" w:styleId="Default" w:customStyle="1">
    <w:name w:val="Default"/>
    <w:rsid w:val="00CF1986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524D6E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ontepargpadro"/>
    <w:uiPriority w:val="99"/>
    <w:semiHidden w:val="1"/>
    <w:unhideWhenUsed w:val="1"/>
    <w:rsid w:val="004E26CB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33464E"/>
    <w:pPr>
      <w:ind w:left="720"/>
      <w:contextualSpacing w:val="1"/>
    </w:pPr>
    <w:rPr>
      <w:lang w:eastAsia="es-ES" w:val="es-ES"/>
    </w:rPr>
  </w:style>
  <w:style w:type="character" w:styleId="Mencinsinresolver3" w:customStyle="1">
    <w:name w:val="Mención sin resolver3"/>
    <w:basedOn w:val="Fontepargpadro"/>
    <w:uiPriority w:val="99"/>
    <w:semiHidden w:val="1"/>
    <w:unhideWhenUsed w:val="1"/>
    <w:rsid w:val="00166F0E"/>
    <w:rPr>
      <w:color w:val="605e5c"/>
      <w:shd w:color="auto" w:fill="e1dfdd" w:val="clear"/>
    </w:rPr>
  </w:style>
  <w:style w:type="character" w:styleId="apple-converted-space" w:customStyle="1">
    <w:name w:val="apple-converted-space"/>
    <w:basedOn w:val="Fontepargpadro"/>
    <w:rsid w:val="00591985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9578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9578EC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9578EC"/>
    <w:rPr>
      <w:sz w:val="20"/>
      <w:szCs w:val="20"/>
      <w:lang w:eastAsia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578E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578EC"/>
    <w:rPr>
      <w:b w:val="1"/>
      <w:bCs w:val="1"/>
      <w:sz w:val="20"/>
      <w:szCs w:val="20"/>
      <w:lang w:eastAsia="es-ES_tradnl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962B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grammy.com/news/2023-grammy-nominations-complete-winners-nominees-list" TargetMode="External"/><Relationship Id="rId10" Type="http://schemas.openxmlformats.org/officeDocument/2006/relationships/hyperlink" Target="https://drive.google.com/drive/folders/1Gd11rOi2MRnk1d08AIeLk5H3Z8YjOKnL?usp=sharing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rive.google.com/drive/folders/1NeGoFB6ahZicLZOx7pu1-dphDnEMiyFy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K0oBLmKh5E/awv17/ayY5zFteQ==">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2023-01-27T17:18:00Z</dcterms:created>
  <dc:creator>Maria Pilar Lacoste</dc:creator>
</cp:coreProperties>
</file>